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B7BF" w14:textId="77777777" w:rsidR="00BD35F5" w:rsidRDefault="00BD35F5" w:rsidP="00BD35F5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</w:p>
    <w:p w14:paraId="07DBE94A" w14:textId="77777777" w:rsidR="0012145E" w:rsidRPr="00BD35F5" w:rsidRDefault="0012145E" w:rsidP="00BD35F5">
      <w:pPr>
        <w:pStyle w:val="CM4"/>
        <w:spacing w:before="60" w:after="60"/>
        <w:rPr>
          <w:rFonts w:asciiTheme="minorHAnsi" w:hAnsiTheme="minorHAnsi" w:cs="EUAlbertina"/>
          <w:b/>
          <w:bCs/>
          <w:color w:val="19161B"/>
          <w:u w:val="single"/>
        </w:rPr>
      </w:pPr>
      <w:r w:rsidRPr="00BD35F5">
        <w:rPr>
          <w:rFonts w:asciiTheme="minorHAnsi" w:hAnsiTheme="minorHAnsi" w:cs="EUAlbertina"/>
          <w:b/>
          <w:color w:val="19161B"/>
          <w:u w:val="single"/>
        </w:rPr>
        <w:t>ENMIENDA DE APLICACIÓN INMEDIATA-MEDIDAS</w:t>
      </w:r>
      <w:r w:rsidRPr="00BD35F5">
        <w:rPr>
          <w:rFonts w:asciiTheme="minorHAnsi" w:hAnsiTheme="minorHAnsi" w:cs="EUAlbertina"/>
          <w:b/>
          <w:bCs/>
          <w:color w:val="19161B"/>
          <w:u w:val="single"/>
        </w:rPr>
        <w:t xml:space="preserve"> URGENTES DE SEGURIDAD:</w:t>
      </w:r>
    </w:p>
    <w:p w14:paraId="1A9179A0" w14:textId="77777777" w:rsidR="0012145E" w:rsidRDefault="0012145E" w:rsidP="0012145E"/>
    <w:p w14:paraId="59F3BC60" w14:textId="77777777"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>C</w:t>
      </w:r>
      <w:r w:rsidRPr="0012145E">
        <w:rPr>
          <w:rFonts w:asciiTheme="minorHAnsi" w:hAnsiTheme="minorHAnsi" w:cs="EUAlbertina"/>
          <w:color w:val="19161B"/>
        </w:rPr>
        <w:t xml:space="preserve">ualquier novedad relativa a la realización </w:t>
      </w:r>
      <w:r>
        <w:rPr>
          <w:rFonts w:asciiTheme="minorHAnsi" w:hAnsiTheme="minorHAnsi" w:cs="EUAlbertina"/>
          <w:color w:val="19161B"/>
        </w:rPr>
        <w:t xml:space="preserve">del ensayo o a la evolución del </w:t>
      </w:r>
      <w:r w:rsidRPr="0012145E">
        <w:rPr>
          <w:rFonts w:asciiTheme="minorHAnsi" w:hAnsiTheme="minorHAnsi" w:cs="EUAlbertina"/>
          <w:color w:val="19161B"/>
        </w:rPr>
        <w:t xml:space="preserve">medicamento en investigación </w:t>
      </w:r>
      <w:r>
        <w:rPr>
          <w:rFonts w:asciiTheme="minorHAnsi" w:hAnsiTheme="minorHAnsi" w:cs="EUAlbertina"/>
          <w:color w:val="19161B"/>
        </w:rPr>
        <w:t>que pueda afectar</w:t>
      </w:r>
      <w:r w:rsidRPr="0012145E">
        <w:rPr>
          <w:rFonts w:asciiTheme="minorHAnsi" w:hAnsiTheme="minorHAnsi" w:cs="EUAlbertina"/>
          <w:color w:val="19161B"/>
        </w:rPr>
        <w:t xml:space="preserve"> la seguridad de los sujetos del ensayo, el promotor y el investigador tomarán las medidas urgentes de seguridad pertinentes para proteger a los sujetos del ensayo de un peligro inmediato. El promotor comunicará sin demora estas novedades y las medidas adoptadas </w:t>
      </w:r>
      <w:r>
        <w:rPr>
          <w:rFonts w:asciiTheme="minorHAnsi" w:hAnsiTheme="minorHAnsi" w:cs="EUAlbertina"/>
          <w:color w:val="19161B"/>
        </w:rPr>
        <w:t>simultáneamente a la AEMPS y al CEIm a través del portal ECM.</w:t>
      </w:r>
    </w:p>
    <w:p w14:paraId="768E9320" w14:textId="77777777"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</w:p>
    <w:p w14:paraId="56AF342D" w14:textId="77777777" w:rsidR="0012145E" w:rsidRP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 xml:space="preserve">Son ejemplos de medidas urgentes a favor de la seguridad de los sujetos de ensayo la </w:t>
      </w:r>
      <w:r w:rsidRPr="0012145E">
        <w:rPr>
          <w:rFonts w:asciiTheme="minorHAnsi" w:hAnsiTheme="minorHAnsi" w:cs="EUAlbertina"/>
          <w:color w:val="19161B"/>
          <w:u w:val="single"/>
        </w:rPr>
        <w:t>detención temporal de un ensayo o la instauración de otras medidas de supervisión</w:t>
      </w:r>
      <w:r w:rsidRPr="0012145E">
        <w:rPr>
          <w:rFonts w:asciiTheme="minorHAnsi" w:hAnsiTheme="minorHAnsi" w:cs="EUAlbertina"/>
          <w:color w:val="19161B"/>
        </w:rPr>
        <w:t xml:space="preserve">. </w:t>
      </w:r>
    </w:p>
    <w:p w14:paraId="1A717E70" w14:textId="77777777" w:rsid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14:paraId="0F0C4B3C" w14:textId="77777777" w:rsidR="0012145E" w:rsidRPr="0012145E" w:rsidRDefault="0012145E" w:rsidP="00D5511F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 xml:space="preserve">Las medidas urgentes de seguridad pueden tomarse sin previa notificación </w:t>
      </w:r>
      <w:r>
        <w:rPr>
          <w:rFonts w:asciiTheme="minorHAnsi" w:hAnsiTheme="minorHAnsi" w:cs="EUAlbertina"/>
          <w:color w:val="19161B"/>
        </w:rPr>
        <w:t xml:space="preserve">pero </w:t>
      </w:r>
      <w:r w:rsidR="00310CA3">
        <w:rPr>
          <w:rFonts w:asciiTheme="minorHAnsi" w:hAnsiTheme="minorHAnsi" w:cs="EUAlbertina"/>
          <w:color w:val="19161B"/>
        </w:rPr>
        <w:t xml:space="preserve">se </w:t>
      </w:r>
      <w:r>
        <w:rPr>
          <w:rFonts w:asciiTheme="minorHAnsi" w:hAnsiTheme="minorHAnsi" w:cs="EUAlbertina"/>
          <w:color w:val="19161B"/>
        </w:rPr>
        <w:t>deberá notificar</w:t>
      </w:r>
      <w:r w:rsidR="00310CA3">
        <w:rPr>
          <w:rFonts w:asciiTheme="minorHAnsi" w:hAnsiTheme="minorHAnsi" w:cs="EUAlbertina"/>
          <w:color w:val="19161B"/>
        </w:rPr>
        <w:t xml:space="preserve"> cuanto antes</w:t>
      </w:r>
      <w:r>
        <w:rPr>
          <w:rFonts w:asciiTheme="minorHAnsi" w:hAnsiTheme="minorHAnsi" w:cs="EUAlbertina"/>
          <w:color w:val="19161B"/>
        </w:rPr>
        <w:t xml:space="preserve"> a</w:t>
      </w:r>
      <w:r w:rsidR="00310CA3">
        <w:rPr>
          <w:rFonts w:asciiTheme="minorHAnsi" w:hAnsiTheme="minorHAnsi" w:cs="EUAlbertina"/>
          <w:color w:val="19161B"/>
        </w:rPr>
        <w:t xml:space="preserve"> la</w:t>
      </w:r>
      <w:r>
        <w:rPr>
          <w:rFonts w:asciiTheme="minorHAnsi" w:hAnsiTheme="minorHAnsi" w:cs="EUAlbertina"/>
          <w:color w:val="19161B"/>
        </w:rPr>
        <w:t xml:space="preserve"> AEMPS y al CEIM</w:t>
      </w:r>
      <w:r w:rsidRPr="0012145E">
        <w:rPr>
          <w:rFonts w:asciiTheme="minorHAnsi" w:hAnsiTheme="minorHAnsi" w:cs="EUAlbertina"/>
          <w:color w:val="19161B"/>
        </w:rPr>
        <w:t>, las medidas tomadas y los planes previstos</w:t>
      </w:r>
      <w:r w:rsidR="00310CA3">
        <w:rPr>
          <w:rFonts w:asciiTheme="minorHAnsi" w:hAnsiTheme="minorHAnsi" w:cs="EUAlbertina"/>
          <w:color w:val="19161B"/>
        </w:rPr>
        <w:t xml:space="preserve"> a través del portal ECM</w:t>
      </w:r>
      <w:r w:rsidRPr="0012145E">
        <w:rPr>
          <w:rFonts w:asciiTheme="minorHAnsi" w:hAnsiTheme="minorHAnsi" w:cs="EUAlbertina"/>
          <w:color w:val="19161B"/>
        </w:rPr>
        <w:t xml:space="preserve">. </w:t>
      </w:r>
    </w:p>
    <w:p w14:paraId="65AEE747" w14:textId="77777777" w:rsidR="00516DAD" w:rsidRPr="0012145E" w:rsidRDefault="00310CA3" w:rsidP="0012145E">
      <w:pPr>
        <w:rPr>
          <w:rFonts w:cs="EUAlbertina"/>
          <w:color w:val="19161B"/>
          <w:sz w:val="24"/>
          <w:szCs w:val="24"/>
        </w:rPr>
      </w:pPr>
      <w:r>
        <w:rPr>
          <w:rFonts w:cs="EUAlbertina"/>
          <w:color w:val="19161B"/>
          <w:sz w:val="24"/>
          <w:szCs w:val="24"/>
        </w:rPr>
        <w:t xml:space="preserve">Se deberá a posteriori: </w:t>
      </w:r>
    </w:p>
    <w:p w14:paraId="01EB8EA0" w14:textId="77777777" w:rsidR="0012145E" w:rsidRPr="0012145E" w:rsidRDefault="00310CA3" w:rsidP="00BD35F5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>presentar las</w:t>
      </w:r>
      <w:r w:rsidR="0012145E" w:rsidRPr="0012145E">
        <w:rPr>
          <w:rFonts w:asciiTheme="minorHAnsi" w:hAnsiTheme="minorHAnsi" w:cs="EUAlbertina"/>
          <w:color w:val="19161B"/>
        </w:rPr>
        <w:t xml:space="preserve"> modificaciones </w:t>
      </w:r>
      <w:r>
        <w:rPr>
          <w:rFonts w:asciiTheme="minorHAnsi" w:hAnsiTheme="minorHAnsi" w:cs="EUAlbertina"/>
          <w:color w:val="19161B"/>
        </w:rPr>
        <w:t>relevantes</w:t>
      </w:r>
      <w:r w:rsidR="00BD35F5">
        <w:rPr>
          <w:rFonts w:asciiTheme="minorHAnsi" w:hAnsiTheme="minorHAnsi" w:cs="EUAlbertina"/>
          <w:color w:val="19161B"/>
        </w:rPr>
        <w:t xml:space="preserve"> (los requisitos son los disponibles en la web en el apartado “</w:t>
      </w:r>
      <w:r w:rsidR="00BD35F5" w:rsidRPr="00BD35F5">
        <w:rPr>
          <w:rFonts w:asciiTheme="minorHAnsi" w:hAnsiTheme="minorHAnsi" w:cs="EUAlbertina"/>
          <w:i/>
          <w:color w:val="19161B"/>
        </w:rPr>
        <w:t>Solicitud evaluación enmiendas EC</w:t>
      </w:r>
      <w:r w:rsidR="00BD35F5">
        <w:rPr>
          <w:rFonts w:asciiTheme="minorHAnsi" w:hAnsiTheme="minorHAnsi" w:cs="EUAlbertina"/>
          <w:color w:val="19161B"/>
        </w:rPr>
        <w:t>”)</w:t>
      </w:r>
      <w:r w:rsidR="005B7CDD">
        <w:rPr>
          <w:rFonts w:asciiTheme="minorHAnsi" w:hAnsiTheme="minorHAnsi" w:cs="EUAlbertina"/>
          <w:color w:val="19161B"/>
        </w:rPr>
        <w:t xml:space="preserve">. </w:t>
      </w:r>
    </w:p>
    <w:p w14:paraId="44CB3EF5" w14:textId="77777777" w:rsidR="0012145E" w:rsidRPr="0012145E" w:rsidRDefault="0012145E" w:rsidP="005B7CDD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>comunicar</w:t>
      </w:r>
      <w:r w:rsidR="00310CA3">
        <w:rPr>
          <w:rFonts w:asciiTheme="minorHAnsi" w:hAnsiTheme="minorHAnsi" w:cs="EUAlbertina"/>
          <w:color w:val="19161B"/>
        </w:rPr>
        <w:t xml:space="preserve"> si se produce</w:t>
      </w:r>
      <w:r w:rsidRPr="0012145E">
        <w:rPr>
          <w:rFonts w:asciiTheme="minorHAnsi" w:hAnsiTheme="minorHAnsi" w:cs="EUAlbertina"/>
          <w:color w:val="19161B"/>
        </w:rPr>
        <w:t xml:space="preserve"> la terminación anticipada del ensayo en el plazo de 15 días</w:t>
      </w:r>
      <w:r w:rsidR="00310CA3">
        <w:rPr>
          <w:rFonts w:asciiTheme="minorHAnsi" w:hAnsiTheme="minorHAnsi" w:cs="EUAlbertina"/>
          <w:color w:val="19161B"/>
        </w:rPr>
        <w:t>.</w:t>
      </w:r>
    </w:p>
    <w:p w14:paraId="443B04A3" w14:textId="77777777" w:rsidR="005B7CDD" w:rsidRPr="005B7CDD" w:rsidRDefault="0012145E" w:rsidP="005B7CDD">
      <w:pPr>
        <w:pStyle w:val="CM4"/>
        <w:numPr>
          <w:ilvl w:val="0"/>
          <w:numId w:val="2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5B7CDD">
        <w:rPr>
          <w:rFonts w:asciiTheme="minorHAnsi" w:hAnsiTheme="minorHAnsi" w:cs="EUAlbertina"/>
          <w:color w:val="19161B"/>
        </w:rPr>
        <w:t>comunicar acontecimientos adversos y reacciones adversas graves</w:t>
      </w:r>
      <w:r w:rsidR="005B7CDD">
        <w:rPr>
          <w:rFonts w:asciiTheme="minorHAnsi" w:hAnsiTheme="minorHAnsi" w:cs="EUAlbertina"/>
          <w:color w:val="19161B"/>
        </w:rPr>
        <w:t xml:space="preserve"> </w:t>
      </w:r>
      <w:r w:rsidR="00310CA3" w:rsidRPr="005B7CDD">
        <w:rPr>
          <w:rFonts w:asciiTheme="minorHAnsi" w:hAnsiTheme="minorHAnsi" w:cs="EUAlbertina"/>
          <w:color w:val="19161B"/>
        </w:rPr>
        <w:t>correspondientes en los plazos legales estipulados.</w:t>
      </w:r>
    </w:p>
    <w:p w14:paraId="272DC492" w14:textId="77777777" w:rsidR="004453DE" w:rsidRPr="004453DE" w:rsidRDefault="004453DE" w:rsidP="00310CA3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14:paraId="21DAE956" w14:textId="77777777" w:rsidR="00310CA3" w:rsidRDefault="00820728" w:rsidP="00310CA3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  <w:r>
        <w:rPr>
          <w:rFonts w:asciiTheme="minorHAnsi" w:hAnsiTheme="minorHAnsi" w:cs="EUAlbertina"/>
          <w:b/>
          <w:color w:val="19161B"/>
          <w:u w:val="single"/>
        </w:rPr>
        <w:t>PARADA TEMPORAL DE UN ENSAYO</w:t>
      </w:r>
    </w:p>
    <w:p w14:paraId="663648FA" w14:textId="77777777" w:rsidR="004453DE" w:rsidRPr="004453DE" w:rsidRDefault="004453DE" w:rsidP="004453DE"/>
    <w:p w14:paraId="4B9A9CA0" w14:textId="77777777" w:rsidR="00310CA3" w:rsidRPr="004453DE" w:rsidRDefault="00310CA3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4453DE">
        <w:rPr>
          <w:rFonts w:asciiTheme="minorHAnsi" w:hAnsiTheme="minorHAnsi" w:cs="EUAlbertina"/>
          <w:color w:val="19161B"/>
        </w:rPr>
        <w:t xml:space="preserve">Se considera </w:t>
      </w:r>
      <w:r w:rsidR="004453DE">
        <w:rPr>
          <w:rFonts w:asciiTheme="minorHAnsi" w:hAnsiTheme="minorHAnsi" w:cs="EUAlbertina"/>
          <w:color w:val="19161B"/>
        </w:rPr>
        <w:t>parada</w:t>
      </w:r>
      <w:r w:rsidRPr="004453DE">
        <w:rPr>
          <w:rFonts w:asciiTheme="minorHAnsi" w:hAnsiTheme="minorHAnsi" w:cs="EUAlbertina"/>
          <w:color w:val="19161B"/>
        </w:rPr>
        <w:t xml:space="preserve"> temporal de un ensayo la que no está prevista en el protocolo aprobado, cuando hay intención de reanudarlo. </w:t>
      </w:r>
    </w:p>
    <w:p w14:paraId="05777EFE" w14:textId="77777777" w:rsidR="00310CA3" w:rsidRPr="004453DE" w:rsidRDefault="004453DE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 xml:space="preserve">Puede </w:t>
      </w:r>
      <w:r w:rsidR="00310CA3" w:rsidRPr="004453DE">
        <w:rPr>
          <w:rFonts w:asciiTheme="minorHAnsi" w:hAnsiTheme="minorHAnsi" w:cs="EUAlbertina"/>
          <w:color w:val="19161B"/>
        </w:rPr>
        <w:t xml:space="preserve">deberse a una modificación relevante; o formar parte de </w:t>
      </w:r>
      <w:r>
        <w:rPr>
          <w:rFonts w:asciiTheme="minorHAnsi" w:hAnsiTheme="minorHAnsi" w:cs="EUAlbertina"/>
          <w:color w:val="19161B"/>
        </w:rPr>
        <w:t>una medida urgente de seguridad (e</w:t>
      </w:r>
      <w:r w:rsidR="00310CA3" w:rsidRPr="004453DE">
        <w:rPr>
          <w:rFonts w:asciiTheme="minorHAnsi" w:hAnsiTheme="minorHAnsi" w:cs="EUAlbertina"/>
          <w:color w:val="19161B"/>
        </w:rPr>
        <w:t>n este caso, la notificación de la detención temporal de un ensayo debe producirse inmediatamente y, a más</w:t>
      </w:r>
      <w:r>
        <w:rPr>
          <w:rFonts w:asciiTheme="minorHAnsi" w:hAnsiTheme="minorHAnsi" w:cs="EUAlbertina"/>
          <w:color w:val="19161B"/>
        </w:rPr>
        <w:t xml:space="preserve"> tardar, en el plazo de 15 días para la terminación anticipada del ensayo)</w:t>
      </w:r>
      <w:r w:rsidR="00310CA3" w:rsidRPr="004453DE">
        <w:rPr>
          <w:rFonts w:asciiTheme="minorHAnsi" w:hAnsiTheme="minorHAnsi" w:cs="EUAlbertina"/>
          <w:color w:val="19161B"/>
        </w:rPr>
        <w:t xml:space="preserve">. </w:t>
      </w:r>
    </w:p>
    <w:p w14:paraId="544F9A15" w14:textId="77777777" w:rsidR="00BD35F5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4453DE">
        <w:rPr>
          <w:rFonts w:asciiTheme="minorHAnsi" w:hAnsiTheme="minorHAnsi" w:cs="EUAlbertina"/>
          <w:color w:val="19161B"/>
        </w:rPr>
        <w:t xml:space="preserve">Se expondrán claramente las razones y el alcance, por ejemplo, suspensión de la inclusión de participantes o interrupción del tratamiento de sujetos ya incluidos, en la notificación (en caso de modificación relevante) o en la información a posteriori (en caso de medidas urgentes de seguridad). </w:t>
      </w:r>
    </w:p>
    <w:p w14:paraId="0CD7003B" w14:textId="77777777" w:rsidR="00310CA3" w:rsidRPr="00C819F2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BD35F5">
        <w:rPr>
          <w:rFonts w:asciiTheme="minorHAnsi" w:hAnsiTheme="minorHAnsi" w:cs="EUAlbertina"/>
          <w:color w:val="19161B"/>
        </w:rPr>
        <w:t xml:space="preserve">El </w:t>
      </w:r>
      <w:r w:rsidR="00820728" w:rsidRPr="00BD35F5">
        <w:rPr>
          <w:rFonts w:asciiTheme="minorHAnsi" w:hAnsiTheme="minorHAnsi" w:cs="EUAlbertina"/>
          <w:b/>
          <w:color w:val="19161B"/>
        </w:rPr>
        <w:t>reinicio</w:t>
      </w:r>
      <w:r w:rsidRPr="00BD35F5">
        <w:rPr>
          <w:rFonts w:asciiTheme="minorHAnsi" w:hAnsiTheme="minorHAnsi" w:cs="EUAlbertina"/>
          <w:b/>
          <w:color w:val="19161B"/>
        </w:rPr>
        <w:t xml:space="preserve"> del ensayo</w:t>
      </w:r>
      <w:r w:rsidRPr="00BD35F5">
        <w:rPr>
          <w:rFonts w:asciiTheme="minorHAnsi" w:hAnsiTheme="minorHAnsi" w:cs="EUAlbertina"/>
          <w:color w:val="19161B"/>
        </w:rPr>
        <w:t xml:space="preserve"> debe tratarse como una modificación relevante, presentando pruebas de que es seguro retomarlo</w:t>
      </w:r>
      <w:r w:rsidR="00BD35F5" w:rsidRPr="00BD35F5">
        <w:rPr>
          <w:rFonts w:asciiTheme="minorHAnsi" w:hAnsiTheme="minorHAnsi" w:cs="EUAlbertina"/>
          <w:color w:val="19161B"/>
        </w:rPr>
        <w:t xml:space="preserve"> (para la presentación de la enmienda los requisitos son los disponibles en la web en el apartado “</w:t>
      </w:r>
      <w:r w:rsidR="00BD35F5" w:rsidRPr="00BD35F5">
        <w:rPr>
          <w:rFonts w:asciiTheme="minorHAnsi" w:hAnsiTheme="minorHAnsi" w:cs="EUAlbertina"/>
          <w:i/>
          <w:color w:val="19161B"/>
        </w:rPr>
        <w:t>Solicitud evaluación enmiendas EC</w:t>
      </w:r>
      <w:r w:rsidR="00BD35F5" w:rsidRPr="00BD35F5">
        <w:rPr>
          <w:rFonts w:asciiTheme="minorHAnsi" w:hAnsiTheme="minorHAnsi" w:cs="EUAlbertina"/>
          <w:color w:val="19161B"/>
        </w:rPr>
        <w:t xml:space="preserve">”). </w:t>
      </w:r>
      <w:r w:rsidRPr="00BD35F5">
        <w:rPr>
          <w:rFonts w:asciiTheme="minorHAnsi" w:hAnsiTheme="minorHAnsi" w:cs="EUAlbertina"/>
          <w:color w:val="19161B"/>
        </w:rPr>
        <w:t xml:space="preserve"> </w:t>
      </w:r>
      <w:r w:rsidR="00820728" w:rsidRPr="00C819F2">
        <w:rPr>
          <w:rFonts w:asciiTheme="minorHAnsi" w:hAnsiTheme="minorHAnsi" w:cs="EUAlbertina"/>
          <w:color w:val="19161B"/>
        </w:rPr>
        <w:t xml:space="preserve">En el caso que los documentos ya fuesen presentados y aprobados en una enmienda relevante previa, </w:t>
      </w:r>
      <w:r w:rsidR="005B7CDD" w:rsidRPr="00C819F2">
        <w:rPr>
          <w:rFonts w:asciiTheme="minorHAnsi" w:hAnsiTheme="minorHAnsi" w:cs="EUAlbertina"/>
          <w:color w:val="19161B"/>
        </w:rPr>
        <w:t>la notificación de</w:t>
      </w:r>
      <w:r w:rsidR="00820728" w:rsidRPr="00C819F2">
        <w:rPr>
          <w:rFonts w:asciiTheme="minorHAnsi" w:hAnsiTheme="minorHAnsi" w:cs="EUAlbertina"/>
          <w:color w:val="19161B"/>
        </w:rPr>
        <w:t xml:space="preserve"> reinicio se realizará como notificación al CEIm y a la AEMPS. </w:t>
      </w:r>
    </w:p>
    <w:p w14:paraId="2F30A0CA" w14:textId="77777777" w:rsidR="0012145E" w:rsidRPr="004453DE" w:rsidRDefault="00310CA3" w:rsidP="004453DE">
      <w:pPr>
        <w:pStyle w:val="Prrafodelista"/>
        <w:numPr>
          <w:ilvl w:val="0"/>
          <w:numId w:val="1"/>
        </w:numPr>
        <w:jc w:val="both"/>
        <w:rPr>
          <w:rFonts w:cs="EUAlbertina"/>
          <w:color w:val="19161B"/>
          <w:sz w:val="24"/>
          <w:szCs w:val="24"/>
        </w:rPr>
      </w:pPr>
      <w:r w:rsidRPr="004453DE">
        <w:rPr>
          <w:rFonts w:cs="EUAlbertina"/>
          <w:color w:val="19161B"/>
          <w:sz w:val="24"/>
          <w:szCs w:val="24"/>
        </w:rPr>
        <w:lastRenderedPageBreak/>
        <w:t xml:space="preserve">Si el promotor decide no comenzar nuevamente un ensayo detenido temporalmente, comunicará su decisión a la </w:t>
      </w:r>
      <w:r w:rsidR="004453DE" w:rsidRPr="004453DE">
        <w:rPr>
          <w:rFonts w:cs="EUAlbertina"/>
          <w:color w:val="19161B"/>
          <w:sz w:val="24"/>
          <w:szCs w:val="24"/>
        </w:rPr>
        <w:t>AEMPS y al CEIm</w:t>
      </w:r>
      <w:r w:rsidRPr="004453DE">
        <w:rPr>
          <w:rFonts w:cs="EUAlbertina"/>
          <w:color w:val="19161B"/>
          <w:sz w:val="24"/>
          <w:szCs w:val="24"/>
        </w:rPr>
        <w:t xml:space="preserve"> en el plazo de 15 días</w:t>
      </w:r>
      <w:r w:rsidR="004453DE" w:rsidRPr="004453DE">
        <w:rPr>
          <w:rFonts w:cs="EUAlbertina"/>
          <w:color w:val="19161B"/>
          <w:sz w:val="24"/>
          <w:szCs w:val="24"/>
        </w:rPr>
        <w:t>.</w:t>
      </w:r>
      <w:r w:rsidR="00D5511F">
        <w:rPr>
          <w:rFonts w:cs="EUAlbertina"/>
          <w:color w:val="19161B"/>
          <w:sz w:val="24"/>
          <w:szCs w:val="24"/>
        </w:rPr>
        <w:t xml:space="preserve"> </w:t>
      </w:r>
    </w:p>
    <w:sectPr w:rsidR="0012145E" w:rsidRPr="0044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FFC"/>
    <w:multiLevelType w:val="hybridMultilevel"/>
    <w:tmpl w:val="BA7EF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6CA2"/>
    <w:multiLevelType w:val="hybridMultilevel"/>
    <w:tmpl w:val="BEC89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0998">
    <w:abstractNumId w:val="1"/>
  </w:num>
  <w:num w:numId="2" w16cid:durableId="1932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5E"/>
    <w:rsid w:val="0012145E"/>
    <w:rsid w:val="00310CA3"/>
    <w:rsid w:val="003A586D"/>
    <w:rsid w:val="004453DE"/>
    <w:rsid w:val="00492409"/>
    <w:rsid w:val="00516DAD"/>
    <w:rsid w:val="005B7CDD"/>
    <w:rsid w:val="00820728"/>
    <w:rsid w:val="008314E4"/>
    <w:rsid w:val="009941E2"/>
    <w:rsid w:val="00BB67F1"/>
    <w:rsid w:val="00BD35F5"/>
    <w:rsid w:val="00C819F2"/>
    <w:rsid w:val="00D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AE4"/>
  <w15:chartTrackingRefBased/>
  <w15:docId w15:val="{D9A3A9F0-0597-4C16-A200-7461F81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121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rrafodelista">
    <w:name w:val="List Paragraph"/>
    <w:basedOn w:val="Normal"/>
    <w:uiPriority w:val="34"/>
    <w:qFormat/>
    <w:rsid w:val="0044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Tomas Sola</dc:creator>
  <cp:keywords/>
  <dc:description/>
  <cp:lastModifiedBy>Marina Careta</cp:lastModifiedBy>
  <cp:revision>2</cp:revision>
  <dcterms:created xsi:type="dcterms:W3CDTF">2022-05-12T15:37:00Z</dcterms:created>
  <dcterms:modified xsi:type="dcterms:W3CDTF">2022-05-12T15:37:00Z</dcterms:modified>
</cp:coreProperties>
</file>